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98A" w:rsidRDefault="0040798A" w:rsidP="0040798A">
      <w:pPr>
        <w:spacing w:line="360" w:lineRule="auto"/>
        <w:jc w:val="both"/>
        <w:rPr>
          <w:sz w:val="32"/>
          <w:szCs w:val="32"/>
        </w:rPr>
      </w:pPr>
      <w:r w:rsidRPr="0040798A">
        <w:rPr>
          <w:sz w:val="32"/>
          <w:szCs w:val="32"/>
        </w:rPr>
        <w:t xml:space="preserve">    </w:t>
      </w:r>
      <w:r>
        <w:rPr>
          <w:sz w:val="32"/>
          <w:szCs w:val="32"/>
        </w:rPr>
        <w:t xml:space="preserve">   </w:t>
      </w:r>
    </w:p>
    <w:p w:rsidR="000A787F" w:rsidRDefault="0040798A" w:rsidP="0040798A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r w:rsidRPr="0040798A">
        <w:rPr>
          <w:sz w:val="32"/>
          <w:szCs w:val="32"/>
        </w:rPr>
        <w:t xml:space="preserve">03.11.2017 года в Татарстанской сельской библиотеке прошел </w:t>
      </w:r>
      <w:r>
        <w:rPr>
          <w:sz w:val="32"/>
          <w:szCs w:val="32"/>
        </w:rPr>
        <w:t>круглый стол</w:t>
      </w:r>
      <w:r w:rsidRPr="0040798A">
        <w:rPr>
          <w:sz w:val="32"/>
          <w:szCs w:val="32"/>
        </w:rPr>
        <w:t xml:space="preserve"> с участием заместителя директора </w:t>
      </w:r>
      <w:r>
        <w:rPr>
          <w:sz w:val="32"/>
          <w:szCs w:val="32"/>
        </w:rPr>
        <w:t xml:space="preserve">по воспитательной работе </w:t>
      </w:r>
      <w:r w:rsidRPr="0040798A">
        <w:rPr>
          <w:sz w:val="32"/>
          <w:szCs w:val="32"/>
        </w:rPr>
        <w:t xml:space="preserve">Князевской СОШ </w:t>
      </w:r>
      <w:proofErr w:type="spellStart"/>
      <w:r>
        <w:rPr>
          <w:sz w:val="32"/>
          <w:szCs w:val="32"/>
        </w:rPr>
        <w:t>Цандер</w:t>
      </w:r>
      <w:proofErr w:type="spellEnd"/>
      <w:r>
        <w:rPr>
          <w:sz w:val="32"/>
          <w:szCs w:val="32"/>
        </w:rPr>
        <w:t xml:space="preserve"> Н.М. на тему «100 лет Великой Октябрьской революции». Были рассмотрены такие вопросы как, отличие октябрьской революции от февральской, кто был вождем и вдохновителем революции 1917 года, какие основные декреты были изданы в начале правления партии большевиков, что происход</w:t>
      </w:r>
      <w:r w:rsidR="00396213">
        <w:rPr>
          <w:sz w:val="32"/>
          <w:szCs w:val="32"/>
        </w:rPr>
        <w:t>ило у границ России в то время. Д</w:t>
      </w:r>
      <w:r>
        <w:rPr>
          <w:sz w:val="32"/>
          <w:szCs w:val="32"/>
        </w:rPr>
        <w:t>ети внимательно выслушали информ</w:t>
      </w:r>
      <w:r w:rsidR="00396213">
        <w:rPr>
          <w:sz w:val="32"/>
          <w:szCs w:val="32"/>
        </w:rPr>
        <w:t xml:space="preserve">ацию и просмотрели презентацию, задавали собственные вопросы и отвечали на вопросы ведущих. Мы надеемся, что мероприятие станет хорошим подспорьем в обучении детей истории и приобщению их к библиографическим знаниям. </w:t>
      </w:r>
      <w:bookmarkStart w:id="0" w:name="_GoBack"/>
      <w:bookmarkEnd w:id="0"/>
    </w:p>
    <w:p w:rsidR="0040798A" w:rsidRPr="0040798A" w:rsidRDefault="0040798A" w:rsidP="0040798A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</w:p>
    <w:sectPr w:rsidR="0040798A" w:rsidRPr="0040798A" w:rsidSect="008E0E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5A8"/>
    <w:rsid w:val="000A787F"/>
    <w:rsid w:val="000D0E24"/>
    <w:rsid w:val="00396213"/>
    <w:rsid w:val="0040798A"/>
    <w:rsid w:val="004935A8"/>
    <w:rsid w:val="008E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1C6A45-64C7-41CD-AB9A-DB74FCB8D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майсара</dc:creator>
  <cp:keywords/>
  <dc:description/>
  <cp:lastModifiedBy>майсара</cp:lastModifiedBy>
  <cp:revision>3</cp:revision>
  <dcterms:created xsi:type="dcterms:W3CDTF">2017-11-03T12:55:00Z</dcterms:created>
  <dcterms:modified xsi:type="dcterms:W3CDTF">2017-11-03T13:08:00Z</dcterms:modified>
</cp:coreProperties>
</file>